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FE790">
      <w:pPr>
        <w:spacing w:line="680" w:lineRule="exact"/>
        <w:jc w:val="center"/>
        <w:rPr>
          <w:rFonts w:asciiTheme="minorEastAsia" w:hAnsiTheme="minorEastAsia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实践活动方案（二）</w:t>
      </w:r>
    </w:p>
    <w:p w14:paraId="6282013D">
      <w:pPr>
        <w:spacing w:line="420" w:lineRule="exact"/>
        <w:jc w:val="lef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【活动主题】</w:t>
      </w:r>
    </w:p>
    <w:p w14:paraId="6014E100">
      <w:pPr>
        <w:spacing w:line="420" w:lineRule="exact"/>
        <w:ind w:firstLine="560" w:firstLineChars="200"/>
        <w:rPr>
          <w:rFonts w:hint="default" w:cs="Times New Roman"/>
          <w:b w:val="0"/>
          <w:bCs w:val="0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cs="Times New Roman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以“2025年“两会”政府工作报告要点学习”为主题，通过回顾过去一年我国经济社会发展不平凡的路程，面对内外的复杂严峻形势，在以习近平同志为核心的党中央坚强领导下，全国各族人民砥砺奋进、攻坚克难，经济运行总体平稳、稳中有进，全年经济社会发展主要目标任务顺利完成。而今年是“十四五”规划收官之年，继续坚持稳中求进工作总基调，完整准确全面贯彻新发展理念，以进促稳守正创新、先立后破系统集成、协同配合2025年经济社会发展总体要求和政策取向，以中国式现代化全面推进中华民族伟大复兴。</w:t>
      </w:r>
    </w:p>
    <w:p w14:paraId="1003B393">
      <w:pPr>
        <w:spacing w:line="420" w:lineRule="exact"/>
        <w:rPr>
          <w:rFonts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【活动目标】</w:t>
      </w:r>
    </w:p>
    <w:p w14:paraId="0D91A92D">
      <w:pPr>
        <w:spacing w:line="420" w:lineRule="exact"/>
        <w:ind w:firstLine="560" w:firstLineChars="200"/>
        <w:rPr>
          <w:rFonts w:hint="default" w:eastAsia="宋体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首先以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“2025年“两会”政府工作报告要点学习”</w:t>
      </w:r>
      <w:r>
        <w:rPr>
          <w:rFonts w:hint="eastAsia" w:cs="Times New Roman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为实践活动主题，带领学生深入学习，全面理解2025年政府工作报告的核心内容和政策导向。其次，通过师生互动学习，以案共情，让学生明晰只有在中国共产党的带领下，中华民族伟大复兴的中国梦方能实现，也只有中国特色社会主义这条道路才能发展中国。最后，通过多种形式学习和宣传，强化学生对祖国的认同，对中国共产党的认同，将坚定的理想信念和深厚的理论知识转化为实际行动，为实现中华民族伟大复兴贡献微薄之力。</w:t>
      </w:r>
    </w:p>
    <w:p w14:paraId="14431D1D">
      <w:pPr>
        <w:spacing w:line="420" w:lineRule="exact"/>
        <w:ind w:firstLine="560" w:firstLineChars="200"/>
        <w:rPr>
          <w:rFonts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【活动步骤】</w:t>
      </w:r>
    </w:p>
    <w:p w14:paraId="420E1126">
      <w:pPr>
        <w:spacing w:line="420" w:lineRule="exact"/>
        <w:ind w:firstLine="560" w:firstLineChars="200"/>
        <w:jc w:val="both"/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t>1.同学们广泛搜集资料，认真学习相关课程。通过撰写论文让大学生充分理解</w:t>
      </w:r>
      <w:r>
        <w:rPr>
          <w:rFonts w:hint="eastAsia" w:cs="Times New Roman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2025年“两会”政府工作报告的核心要点，意识到我国经济社会发展并未一帆风顺，阻力前所未有巨大，但在党中央的领导下，我们国家经济发展主要目标顺利完成。“千磨万击还坚劲”，作为新时代的大学生，一定要坚定“四个自信”，</w:t>
      </w:r>
      <w:r>
        <w:rPr>
          <w:rFonts w:hint="default"/>
          <w:color w:val="000000"/>
          <w:sz w:val="28"/>
          <w:szCs w:val="28"/>
          <w:lang w:val="en-US" w:eastAsia="zh-CN"/>
        </w:rPr>
        <w:t>锚定奋斗目标、把握历史主动，保持战略定力、坚定必胜信念，不为任何风险所惧、不为任何干扰所惑，集中力量办好自己的事</w:t>
      </w:r>
      <w:r>
        <w:rPr>
          <w:rFonts w:hint="eastAsia"/>
          <w:color w:val="000000"/>
          <w:sz w:val="28"/>
          <w:szCs w:val="28"/>
          <w:lang w:val="en-US" w:eastAsia="zh-CN"/>
        </w:rPr>
        <w:t>，用自己所学助推中华民族伟大复兴。</w:t>
      </w:r>
    </w:p>
    <w:p w14:paraId="408F5003">
      <w:pPr>
        <w:spacing w:line="420" w:lineRule="exact"/>
        <w:ind w:firstLine="560" w:firstLineChars="200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2.具体要求：每个同学撰写一篇论文</w:t>
      </w:r>
      <w:r>
        <w:rPr>
          <w:rFonts w:hint="eastAsia" w:asciiTheme="minorEastAsia" w:hAnsiTheme="minorEastAsia" w:eastAsiaTheme="minorEastAsia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  <w:t>电子版</w:t>
      </w:r>
      <w:r>
        <w:rPr>
          <w:rFonts w:hint="eastAsia" w:asciiTheme="minorEastAsia" w:hAnsiTheme="minorEastAsia" w:eastAsiaTheme="minorEastAsia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，字数不限，题目自拟，选择合适的角度展开撰写，要求原创，主题鲜明，观点正确，严禁抄袭。</w:t>
      </w:r>
    </w:p>
    <w:p w14:paraId="4759B675">
      <w:pPr>
        <w:spacing w:line="420" w:lineRule="exact"/>
        <w:ind w:firstLine="560" w:firstLineChars="200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3.论文的封面已上传兰州工商学院学院马克思主义学院网站，请自行下载并认真填写相关信息。</w:t>
      </w:r>
    </w:p>
    <w:p w14:paraId="01AEC662">
      <w:pPr>
        <w:spacing w:line="420" w:lineRule="exact"/>
        <w:ind w:firstLine="560" w:firstLineChars="200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4.优秀论文，马克思主义学院将制作优秀作业刊集。</w:t>
      </w:r>
    </w:p>
    <w:p w14:paraId="0663DD78">
      <w:pPr>
        <w:spacing w:line="420" w:lineRule="exact"/>
        <w:ind w:firstLine="560" w:firstLineChars="200"/>
        <w:rPr>
          <w:rFonts w:ascii="Calibri" w:hAnsi="Calibri" w:cs="Calibri" w:eastAsiaTheme="minorEastAsia"/>
          <w:bCs/>
          <w:sz w:val="28"/>
          <w:szCs w:val="28"/>
        </w:rPr>
      </w:pPr>
    </w:p>
    <w:p w14:paraId="75037B9F">
      <w:pPr>
        <w:spacing w:line="360" w:lineRule="exact"/>
        <w:rPr>
          <w:rFonts w:ascii="Calibri" w:hAnsi="Calibri" w:cs="Calibri" w:eastAsiaTheme="minorEastAsia"/>
          <w:bCs/>
          <w:sz w:val="28"/>
          <w:szCs w:val="28"/>
        </w:rPr>
      </w:pPr>
    </w:p>
    <w:p w14:paraId="3FB948E8">
      <w:pPr>
        <w:spacing w:line="460" w:lineRule="exact"/>
        <w:ind w:firstLine="4060" w:firstLineChars="1450"/>
        <w:rPr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马克思主义学院</w:t>
      </w:r>
      <w:r>
        <w:rPr>
          <w:rFonts w:hint="eastAsia"/>
          <w:bCs/>
          <w:sz w:val="28"/>
          <w:szCs w:val="28"/>
        </w:rPr>
        <w:t>形势与政策教研室</w:t>
      </w:r>
    </w:p>
    <w:p w14:paraId="3496BB4D">
      <w:pPr>
        <w:spacing w:line="460" w:lineRule="exact"/>
        <w:ind w:right="140"/>
        <w:jc w:val="center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                          </w:t>
      </w:r>
      <w:bookmarkStart w:id="0" w:name="_GoBack"/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264660"/>
    </w:sdtPr>
    <w:sdtContent>
      <w:p w14:paraId="5EBB82B6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2321D45C"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